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EE7" w:rsidRDefault="001A2EE7">
      <w:r>
        <w:t>АО «Воскресенские минеральные удобрения» предлагает к реализации со склада следующее сырье</w:t>
      </w:r>
      <w:r w:rsidR="00422C4A">
        <w:t xml:space="preserve">. Остатки требуют уточнения, объем продажи – в опционе Продавца. </w:t>
      </w:r>
    </w:p>
    <w:tbl>
      <w:tblPr>
        <w:tblW w:w="8355" w:type="dxa"/>
        <w:tblInd w:w="93" w:type="dxa"/>
        <w:tblLook w:val="04A0" w:firstRow="1" w:lastRow="0" w:firstColumn="1" w:lastColumn="0" w:noHBand="0" w:noVBand="1"/>
      </w:tblPr>
      <w:tblGrid>
        <w:gridCol w:w="4835"/>
        <w:gridCol w:w="1417"/>
        <w:gridCol w:w="863"/>
        <w:gridCol w:w="1240"/>
      </w:tblGrid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nil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Склад</w:t>
            </w:r>
          </w:p>
        </w:tc>
        <w:tc>
          <w:tcPr>
            <w:tcW w:w="1240" w:type="dxa"/>
            <w:vMerge w:val="restart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</w:tcPr>
          <w:p w:rsidR="001A2EE7" w:rsidRPr="001A2EE7" w:rsidRDefault="00D33D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Номенклатура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D33D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Ед.и</w:t>
            </w:r>
            <w:r w:rsidR="001A2EE7" w:rsidRPr="001A2EE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240" w:type="dxa"/>
            <w:vMerge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Кладовка отделения по получению РЗМ из </w:t>
            </w: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фосфогипса</w:t>
            </w:r>
            <w:proofErr w:type="spellEnd"/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1 035,02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Амиленовая</w:t>
            </w:r>
            <w:proofErr w:type="spellEnd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фракция </w:t>
            </w: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сульфона</w:t>
            </w:r>
            <w:proofErr w:type="spellEnd"/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D0000073405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Бутиленовая фракция </w:t>
            </w: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сульфона</w:t>
            </w:r>
            <w:proofErr w:type="spellEnd"/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D0000020366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Кладовка по получению сульфата калия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Кислота борная   марки Б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У0000736602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Кислота борная   марки Б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У0000736602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139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2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0,768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 марка Б в/с высший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101000041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0,768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10,38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Концентрат карбамидоформальдегидный; А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D0000015569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10,38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Кладовка по получению сульфата калия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Склад готовой продукции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20,4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62,377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62,377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2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267,521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20,98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Карбамид, марка А (крупная фасовка) ГОСТ 2081-2010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У0000656815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32,9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2,68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Полиэтиленгликоль</w:t>
            </w:r>
            <w:proofErr w:type="spellEnd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ПЭГ-400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D0000023277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2,68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сырья-размола ПКОФ ГХЗ / Участок сырья-размола ГХЦ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Известь порошкообразная, строительная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D0000065772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Кладовка по получению сульфата калия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3 836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2-этилгексилизоамил-2,2,3,3-тетрафторпропиламин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D0000085440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Амиленовая</w:t>
            </w:r>
            <w:proofErr w:type="spellEnd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фракция </w:t>
            </w: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сульфона</w:t>
            </w:r>
            <w:proofErr w:type="spellEnd"/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D0000073405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Кладовка по получению сульфата калия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Селитра калиевая техническая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24000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Кислота борная   марки Б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У0000736602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2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Кислота борная   марки Б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У0000736602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Склад </w:t>
            </w: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резино</w:t>
            </w:r>
            <w:proofErr w:type="spellEnd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-технических Изделий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8,89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Купорос железный; ГОСТ 6981-94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D0000018682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8,89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1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2,635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Полиэтиленгликоль</w:t>
            </w:r>
            <w:proofErr w:type="spellEnd"/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ПЭГ-400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D0000023277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2,635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Цех аммофоса № 2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Селитра калиевая техническая (с кондиционирующей добавкой)   ГОСТ Р 53949-2010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У0000660769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</w:t>
            </w:r>
          </w:p>
        </w:tc>
      </w:tr>
      <w:tr w:rsidR="001A2EE7" w:rsidRPr="001A2EE7" w:rsidTr="00422C4A">
        <w:trPr>
          <w:trHeight w:val="315"/>
        </w:trPr>
        <w:tc>
          <w:tcPr>
            <w:tcW w:w="7115" w:type="dxa"/>
            <w:gridSpan w:val="3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Отделение аммиака</w:t>
            </w:r>
          </w:p>
        </w:tc>
        <w:tc>
          <w:tcPr>
            <w:tcW w:w="1240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11,14</w:t>
            </w:r>
          </w:p>
        </w:tc>
      </w:tr>
      <w:tr w:rsidR="001A2EE7" w:rsidRPr="001A2EE7" w:rsidTr="00422C4A">
        <w:trPr>
          <w:trHeight w:val="315"/>
        </w:trPr>
        <w:tc>
          <w:tcPr>
            <w:tcW w:w="4835" w:type="dxa"/>
            <w:tcBorders>
              <w:top w:val="single" w:sz="8" w:space="0" w:color="898477"/>
              <w:left w:val="single" w:sz="8" w:space="0" w:color="898477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Катализатор в таре; СТК-СМФ</w:t>
            </w:r>
          </w:p>
        </w:tc>
        <w:tc>
          <w:tcPr>
            <w:tcW w:w="1417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D0000022889</w:t>
            </w:r>
          </w:p>
        </w:tc>
        <w:tc>
          <w:tcPr>
            <w:tcW w:w="863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</w:t>
            </w:r>
          </w:p>
        </w:tc>
        <w:tc>
          <w:tcPr>
            <w:tcW w:w="1240" w:type="dxa"/>
            <w:tcBorders>
              <w:top w:val="single" w:sz="8" w:space="0" w:color="898477"/>
              <w:left w:val="nil"/>
              <w:bottom w:val="single" w:sz="8" w:space="0" w:color="898477"/>
              <w:right w:val="single" w:sz="8" w:space="0" w:color="898477"/>
            </w:tcBorders>
            <w:shd w:val="clear" w:color="000000" w:fill="FFFFFF"/>
            <w:noWrap/>
            <w:vAlign w:val="center"/>
            <w:hideMark/>
          </w:tcPr>
          <w:p w:rsidR="001A2EE7" w:rsidRPr="001A2EE7" w:rsidRDefault="001A2EE7" w:rsidP="001A2E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A2E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11,14</w:t>
            </w:r>
          </w:p>
        </w:tc>
      </w:tr>
    </w:tbl>
    <w:p w:rsidR="001A2EE7" w:rsidRDefault="001A2EE7"/>
    <w:p w:rsidR="001A2EE7" w:rsidRDefault="001A2EE7">
      <w:bookmarkStart w:id="0" w:name="_GoBack"/>
      <w:bookmarkEnd w:id="0"/>
    </w:p>
    <w:p w:rsidR="00422C4A" w:rsidRDefault="00422C4A"/>
    <w:p w:rsidR="001A2EE7" w:rsidRDefault="001A2EE7"/>
    <w:p w:rsidR="001A2EE7" w:rsidRDefault="001A2EE7"/>
    <w:p w:rsidR="001A2EE7" w:rsidRDefault="001A2EE7"/>
    <w:sectPr w:rsidR="001A2EE7" w:rsidSect="001A2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E7"/>
    <w:rsid w:val="001A2EE7"/>
    <w:rsid w:val="00422C4A"/>
    <w:rsid w:val="006A0FD3"/>
    <w:rsid w:val="00D011B5"/>
    <w:rsid w:val="00D33DE7"/>
    <w:rsid w:val="00DE4A27"/>
    <w:rsid w:val="00E63638"/>
    <w:rsid w:val="00F0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F8AA0"/>
  <w15:docId w15:val="{36BD01B0-D19C-477F-A2C1-FE0813D6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C4A"/>
    <w:rPr>
      <w:color w:val="0000FF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422C4A"/>
    <w:pPr>
      <w:spacing w:after="0" w:line="240" w:lineRule="auto"/>
    </w:pPr>
    <w:rPr>
      <w:rFonts w:ascii="Calibri" w:hAnsi="Calibri" w:cs="Calibri"/>
    </w:rPr>
  </w:style>
  <w:style w:type="character" w:customStyle="1" w:styleId="a5">
    <w:name w:val="Текст Знак"/>
    <w:basedOn w:val="a0"/>
    <w:link w:val="a4"/>
    <w:uiPriority w:val="99"/>
    <w:semiHidden/>
    <w:rsid w:val="00422C4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Роман Петрович</dc:creator>
  <cp:lastModifiedBy>Чернышов Виталий</cp:lastModifiedBy>
  <cp:revision>6</cp:revision>
  <dcterms:created xsi:type="dcterms:W3CDTF">2018-05-04T08:58:00Z</dcterms:created>
  <dcterms:modified xsi:type="dcterms:W3CDTF">2018-06-15T04:51:00Z</dcterms:modified>
</cp:coreProperties>
</file>